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C01BD" w14:textId="56726A69" w:rsidR="004730B1" w:rsidRPr="004730B1" w:rsidRDefault="004730B1" w:rsidP="004730B1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3GPP TSG-RAN Meeting #9</w:t>
      </w:r>
      <w:r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  <w:t>RP-</w:t>
      </w:r>
      <w:r w:rsidR="009A5336" w:rsidRPr="004730B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9A5336">
        <w:rPr>
          <w:rFonts w:ascii="Arial" w:hAnsi="Arial"/>
          <w:b/>
          <w:bCs/>
          <w:sz w:val="24"/>
          <w:szCs w:val="24"/>
          <w:lang w:eastAsia="ja-JP"/>
        </w:rPr>
        <w:t>30261</w:t>
      </w:r>
    </w:p>
    <w:p w14:paraId="664B7D5C" w14:textId="77777777" w:rsidR="004730B1" w:rsidRPr="004730B1" w:rsidRDefault="004730B1" w:rsidP="004730B1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Rotterdam, Netherlands, 20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– 23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proofErr w:type="gramStart"/>
      <w:r w:rsidRPr="004730B1">
        <w:rPr>
          <w:rFonts w:ascii="Arial" w:hAnsi="Arial"/>
          <w:b/>
          <w:bCs/>
          <w:sz w:val="24"/>
          <w:szCs w:val="24"/>
          <w:lang w:eastAsia="ja-JP"/>
        </w:rPr>
        <w:t>March,</w:t>
      </w:r>
      <w:proofErr w:type="gramEnd"/>
      <w:r w:rsidRPr="004730B1">
        <w:rPr>
          <w:rFonts w:ascii="Arial" w:hAnsi="Arial"/>
          <w:b/>
          <w:bCs/>
          <w:sz w:val="24"/>
          <w:szCs w:val="24"/>
          <w:lang w:eastAsia="ja-JP"/>
        </w:rPr>
        <w:t xml:space="preserve"> 2023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</w:p>
    <w:p w14:paraId="79151A1F" w14:textId="77777777" w:rsidR="004730B1" w:rsidRPr="00B266B0" w:rsidRDefault="004730B1" w:rsidP="004730B1">
      <w:pPr>
        <w:pStyle w:val="Header"/>
        <w:rPr>
          <w:bCs/>
          <w:sz w:val="24"/>
        </w:rPr>
      </w:pPr>
    </w:p>
    <w:p w14:paraId="39980016" w14:textId="77777777" w:rsidR="004730B1" w:rsidRPr="00B266B0" w:rsidRDefault="004730B1" w:rsidP="004730B1">
      <w:pPr>
        <w:pStyle w:val="Header"/>
        <w:rPr>
          <w:bCs/>
          <w:sz w:val="24"/>
        </w:rPr>
      </w:pPr>
    </w:p>
    <w:p w14:paraId="17482A54" w14:textId="77777777" w:rsidR="004730B1" w:rsidRPr="004730B1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Agenda item:</w:t>
      </w:r>
      <w:r w:rsidRPr="004730B1">
        <w:rPr>
          <w:rFonts w:eastAsia="MS Mincho"/>
          <w:b/>
          <w:bCs/>
          <w:sz w:val="24"/>
          <w:lang w:val="en-GB"/>
        </w:rPr>
        <w:tab/>
        <w:t>9.</w:t>
      </w:r>
      <w:r>
        <w:rPr>
          <w:rFonts w:eastAsia="MS Mincho"/>
          <w:b/>
          <w:bCs/>
          <w:sz w:val="24"/>
          <w:lang w:val="en-GB"/>
        </w:rPr>
        <w:t>3.4.1</w:t>
      </w:r>
    </w:p>
    <w:p w14:paraId="468CA64B" w14:textId="50BE75F3" w:rsidR="004730B1" w:rsidRPr="004730B1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Source:</w:t>
      </w:r>
      <w:r w:rsidRPr="004730B1">
        <w:rPr>
          <w:rFonts w:eastAsia="MS Mincho"/>
          <w:b/>
          <w:bCs/>
          <w:sz w:val="24"/>
          <w:lang w:val="en-GB"/>
        </w:rPr>
        <w:tab/>
      </w:r>
      <w:proofErr w:type="spellStart"/>
      <w:r w:rsidR="009A5336">
        <w:rPr>
          <w:rFonts w:eastAsia="MS Mincho"/>
          <w:b/>
          <w:bCs/>
          <w:sz w:val="24"/>
          <w:lang w:val="en-GB"/>
        </w:rPr>
        <w:t>Anterix</w:t>
      </w:r>
      <w:proofErr w:type="spellEnd"/>
    </w:p>
    <w:p w14:paraId="1CD4538E" w14:textId="0E3B7CA1" w:rsidR="004730B1" w:rsidRPr="004730B1" w:rsidRDefault="004730B1" w:rsidP="004730B1">
      <w:pPr>
        <w:pStyle w:val="CRCoverPage"/>
        <w:tabs>
          <w:tab w:val="left" w:pos="1985"/>
        </w:tabs>
        <w:ind w:left="1985" w:hanging="1985"/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Title:</w:t>
      </w:r>
      <w:r w:rsidRPr="004730B1">
        <w:rPr>
          <w:rFonts w:eastAsia="MS Mincho"/>
          <w:b/>
          <w:bCs/>
          <w:sz w:val="24"/>
          <w:lang w:val="en-GB"/>
        </w:rPr>
        <w:tab/>
      </w:r>
      <w:r w:rsidR="009A5336" w:rsidRPr="009A5336">
        <w:rPr>
          <w:rFonts w:eastAsia="MS Mincho"/>
          <w:b/>
          <w:bCs/>
          <w:sz w:val="24"/>
          <w:lang w:val="en-GB"/>
        </w:rPr>
        <w:t>Response to RAN1 LS for spectrum less than 5 MHz</w:t>
      </w:r>
    </w:p>
    <w:p w14:paraId="18962CEE" w14:textId="0657BC7E" w:rsidR="004730B1" w:rsidRPr="004730B1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Document for:</w:t>
      </w:r>
      <w:r w:rsidRPr="004730B1">
        <w:rPr>
          <w:rFonts w:eastAsia="MS Mincho"/>
          <w:b/>
          <w:bCs/>
          <w:sz w:val="24"/>
          <w:lang w:val="en-GB"/>
        </w:rPr>
        <w:tab/>
        <w:t>Discussion</w:t>
      </w:r>
    </w:p>
    <w:p w14:paraId="54465EBB" w14:textId="77777777" w:rsidR="004730B1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b w:val="0"/>
          <w:sz w:val="36"/>
        </w:rPr>
      </w:pPr>
      <w:r w:rsidRPr="004730B1">
        <w:rPr>
          <w:b w:val="0"/>
          <w:sz w:val="36"/>
        </w:rPr>
        <w:t>Introduction</w:t>
      </w:r>
    </w:p>
    <w:p w14:paraId="52BB71FC" w14:textId="2BD1613D" w:rsidR="00A22C48" w:rsidRDefault="00B6722D" w:rsidP="00473B29">
      <w:r>
        <w:t xml:space="preserve">When </w:t>
      </w:r>
      <w:proofErr w:type="spellStart"/>
      <w:r w:rsidR="00BA3884">
        <w:t>Anterix</w:t>
      </w:r>
      <w:proofErr w:type="spellEnd"/>
      <w:r w:rsidR="00BA3884">
        <w:t xml:space="preserve"> </w:t>
      </w:r>
      <w:r>
        <w:t xml:space="preserve">submitted the initial WID for support of NR in </w:t>
      </w:r>
      <w:r w:rsidR="00FF327A">
        <w:t xml:space="preserve">less than 5 MHz spectrum the primary reason was to support existing </w:t>
      </w:r>
      <w:r w:rsidR="005B4FBC">
        <w:t xml:space="preserve">and future electrical utility customers in our 900 MHz spectrum allocation.  </w:t>
      </w:r>
      <w:r w:rsidR="00473B29"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Starting In 3GPP Rel-8 TS 36.331 an optional feature “Network Assigned Duplexing (NAD)” specific to IE SystemInformationBlockType2 </w:t>
      </w:r>
      <w:proofErr w:type="spellStart"/>
      <w:r w:rsidR="00473B29">
        <w:t>ul-CarrierFreq</w:t>
      </w:r>
      <w:proofErr w:type="spellEnd"/>
      <w:r w:rsidR="00473B29">
        <w:t xml:space="preserve"> can be implemented.  This allows a non-default Tx-Rx frequency duplex spacing for UL and DL FDD bands.  The basestation sends this SIB2 configuration and the </w:t>
      </w:r>
      <w:proofErr w:type="spellStart"/>
      <w:r w:rsidR="00473B29">
        <w:t>Ue</w:t>
      </w:r>
      <w:proofErr w:type="spellEnd"/>
      <w:r w:rsidR="00473B29">
        <w:t xml:space="preserve"> retunes to the specified UL frequency.   </w:t>
      </w:r>
    </w:p>
    <w:p w14:paraId="49D0EFE6" w14:textId="77777777" w:rsidR="00134318" w:rsidRDefault="00134318" w:rsidP="00473B29"/>
    <w:p w14:paraId="2A0B85B9" w14:textId="6D381AFB" w:rsidR="006951C9" w:rsidRDefault="00134318" w:rsidP="006951C9">
      <w:r>
        <w:t>In RAN4 #106 in Athens t</w:t>
      </w:r>
      <w:r w:rsidR="006951C9">
        <w:t>he LTE work plan was approved in R4-2302706 and the RAN4 way forward was approved in R4-2303485.</w:t>
      </w:r>
      <w:r w:rsidR="002F403D">
        <w:t xml:space="preserve">  As part of this WID the creation </w:t>
      </w:r>
      <w:r w:rsidR="000305C1">
        <w:t xml:space="preserve">of a new band, 106 and n106 were allocated to specifically address the </w:t>
      </w:r>
      <w:r w:rsidR="00943EE6">
        <w:t xml:space="preserve">spectrum allocation of </w:t>
      </w:r>
      <w:proofErr w:type="spellStart"/>
      <w:r w:rsidR="00943EE6">
        <w:t>Anterix</w:t>
      </w:r>
      <w:proofErr w:type="spellEnd"/>
      <w:r w:rsidR="00943EE6">
        <w:t xml:space="preserve">.  The </w:t>
      </w:r>
      <w:r w:rsidR="00972393">
        <w:t xml:space="preserve">request to update the WID for LTE and NR has been made to RAN99 </w:t>
      </w:r>
      <w:r w:rsidR="004B56B0">
        <w:t>in RP</w:t>
      </w:r>
      <w:r w:rsidR="00441B6B">
        <w:t>-230183 and RP-</w:t>
      </w:r>
      <w:r w:rsidR="00414590">
        <w:t>230188.</w:t>
      </w:r>
    </w:p>
    <w:p w14:paraId="27373731" w14:textId="77777777" w:rsidR="00A22C48" w:rsidRDefault="00A22C48" w:rsidP="0026202F"/>
    <w:p w14:paraId="23D8C0EA" w14:textId="77777777" w:rsidR="008B37E1" w:rsidRDefault="008B37E1" w:rsidP="008B37E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b w:val="0"/>
          <w:sz w:val="36"/>
        </w:rPr>
      </w:pPr>
      <w:r>
        <w:rPr>
          <w:b w:val="0"/>
          <w:sz w:val="36"/>
        </w:rPr>
        <w:t>Conclusion</w:t>
      </w:r>
    </w:p>
    <w:p w14:paraId="6217DBD0" w14:textId="38DB8BBD" w:rsidR="0014392D" w:rsidRDefault="0014392D" w:rsidP="0014392D">
      <w:r>
        <w:t>Response to Question 1:</w:t>
      </w:r>
      <w:r w:rsidR="00414590">
        <w:t xml:space="preserve">  </w:t>
      </w:r>
      <w:r w:rsidR="00B5788E">
        <w:t xml:space="preserve">With the </w:t>
      </w:r>
      <w:r w:rsidR="00E2505D">
        <w:t>introduction of band n106 we do not anticipate any legacy devices</w:t>
      </w:r>
      <w:r w:rsidR="00392295">
        <w:t xml:space="preserve"> within this new band.  </w:t>
      </w:r>
    </w:p>
    <w:p w14:paraId="0055B3B0" w14:textId="77777777" w:rsidR="0014392D" w:rsidRDefault="0014392D" w:rsidP="0014392D"/>
    <w:p w14:paraId="437D8D76" w14:textId="56288466" w:rsidR="004A334C" w:rsidRDefault="0014392D" w:rsidP="0014392D">
      <w:r>
        <w:t xml:space="preserve">Response to Question 2: </w:t>
      </w:r>
      <w:r w:rsidR="007F5C04">
        <w:t xml:space="preserve"> </w:t>
      </w:r>
      <w:r w:rsidR="008B7DF7">
        <w:t xml:space="preserve">The network functions and features utilized for </w:t>
      </w:r>
      <w:r w:rsidR="001D3D19">
        <w:t xml:space="preserve">these </w:t>
      </w:r>
      <w:r w:rsidR="008B7DF7">
        <w:t xml:space="preserve">private LTE networks will be similar for 5G NR.  It is expected </w:t>
      </w:r>
      <w:r w:rsidR="00100C2E">
        <w:t>to support full mobility with CA</w:t>
      </w:r>
      <w:r w:rsidR="00026C25">
        <w:t xml:space="preserve">, </w:t>
      </w:r>
      <w:proofErr w:type="spellStart"/>
      <w:r w:rsidR="005A785F">
        <w:t>VoNR</w:t>
      </w:r>
      <w:proofErr w:type="spellEnd"/>
      <w:r w:rsidR="00230A18">
        <w:t xml:space="preserve"> and even advanced features like DSS</w:t>
      </w:r>
      <w:r w:rsidR="00B5788E">
        <w:t xml:space="preserve"> with overall features sets </w:t>
      </w:r>
      <w:proofErr w:type="gramStart"/>
      <w:r w:rsidR="00B5788E">
        <w:t>similar to</w:t>
      </w:r>
      <w:proofErr w:type="gramEnd"/>
      <w:r w:rsidR="00B5788E">
        <w:t xml:space="preserve"> commercial MNOs</w:t>
      </w:r>
      <w:r w:rsidR="00230A18">
        <w:t xml:space="preserve">.  </w:t>
      </w:r>
    </w:p>
    <w:p w14:paraId="5C7E9581" w14:textId="2C5D9849" w:rsidR="008B37E1" w:rsidRDefault="008B37E1" w:rsidP="008B37E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b w:val="0"/>
          <w:sz w:val="36"/>
        </w:rPr>
      </w:pPr>
      <w:r>
        <w:rPr>
          <w:b w:val="0"/>
          <w:sz w:val="36"/>
        </w:rPr>
        <w:t>References</w:t>
      </w:r>
    </w:p>
    <w:p w14:paraId="7F3A686D" w14:textId="4F5C7271" w:rsidR="008B37E1" w:rsidRDefault="008B37E1" w:rsidP="00A73068">
      <w:r>
        <w:t xml:space="preserve">[1]   </w:t>
      </w:r>
      <w:r w:rsidR="00640F8B">
        <w:t>R4-2303713 LS for spectrum less than 5MHz.</w:t>
      </w:r>
    </w:p>
    <w:p w14:paraId="4250CD1B" w14:textId="7A64F581" w:rsidR="004A746A" w:rsidRPr="00663909" w:rsidRDefault="004A746A" w:rsidP="00A73068">
      <w:pPr>
        <w:rPr>
          <w:lang w:val="fr-FR"/>
        </w:rPr>
      </w:pPr>
    </w:p>
    <w:p w14:paraId="507D0217" w14:textId="522944B3" w:rsidR="00442F03" w:rsidRPr="00FD1844" w:rsidRDefault="00442F03" w:rsidP="006046C2">
      <w:pPr>
        <w:tabs>
          <w:tab w:val="center" w:pos="4536"/>
          <w:tab w:val="right" w:pos="7938"/>
          <w:tab w:val="right" w:pos="9639"/>
        </w:tabs>
        <w:ind w:right="2"/>
      </w:pPr>
    </w:p>
    <w:sectPr w:rsidR="00442F03" w:rsidRPr="00FD1844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07B2D" w14:textId="77777777" w:rsidR="0057572A" w:rsidRDefault="0057572A" w:rsidP="00D77C35">
      <w:r>
        <w:separator/>
      </w:r>
    </w:p>
  </w:endnote>
  <w:endnote w:type="continuationSeparator" w:id="0">
    <w:p w14:paraId="34412025" w14:textId="77777777" w:rsidR="0057572A" w:rsidRDefault="0057572A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61B53" w14:textId="77777777" w:rsidR="0057572A" w:rsidRDefault="0057572A" w:rsidP="00D77C35">
      <w:r>
        <w:separator/>
      </w:r>
    </w:p>
  </w:footnote>
  <w:footnote w:type="continuationSeparator" w:id="0">
    <w:p w14:paraId="3084E27B" w14:textId="77777777" w:rsidR="0057572A" w:rsidRDefault="0057572A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2"/>
  </w:num>
  <w:num w:numId="2" w16cid:durableId="1751540937">
    <w:abstractNumId w:val="10"/>
  </w:num>
  <w:num w:numId="3" w16cid:durableId="749276599">
    <w:abstractNumId w:val="9"/>
  </w:num>
  <w:num w:numId="4" w16cid:durableId="1569607408">
    <w:abstractNumId w:val="7"/>
  </w:num>
  <w:num w:numId="5" w16cid:durableId="6442442">
    <w:abstractNumId w:val="8"/>
  </w:num>
  <w:num w:numId="6" w16cid:durableId="379137393">
    <w:abstractNumId w:val="14"/>
  </w:num>
  <w:num w:numId="7" w16cid:durableId="2009021007">
    <w:abstractNumId w:val="15"/>
  </w:num>
  <w:num w:numId="8" w16cid:durableId="467674817">
    <w:abstractNumId w:val="12"/>
  </w:num>
  <w:num w:numId="9" w16cid:durableId="1696732537">
    <w:abstractNumId w:val="11"/>
  </w:num>
  <w:num w:numId="10" w16cid:durableId="2083135357">
    <w:abstractNumId w:val="6"/>
  </w:num>
  <w:num w:numId="11" w16cid:durableId="1003971068">
    <w:abstractNumId w:val="13"/>
  </w:num>
  <w:num w:numId="12" w16cid:durableId="1232695933">
    <w:abstractNumId w:val="3"/>
  </w:num>
  <w:num w:numId="13" w16cid:durableId="2106340622">
    <w:abstractNumId w:val="1"/>
  </w:num>
  <w:num w:numId="14" w16cid:durableId="501428848">
    <w:abstractNumId w:val="4"/>
  </w:num>
  <w:num w:numId="15" w16cid:durableId="605818720">
    <w:abstractNumId w:val="5"/>
  </w:num>
  <w:num w:numId="16" w16cid:durableId="76097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26C25"/>
    <w:rsid w:val="00026E4D"/>
    <w:rsid w:val="000305C1"/>
    <w:rsid w:val="000459A3"/>
    <w:rsid w:val="000534DF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0C2E"/>
    <w:rsid w:val="00102347"/>
    <w:rsid w:val="001050C7"/>
    <w:rsid w:val="00123688"/>
    <w:rsid w:val="001266AE"/>
    <w:rsid w:val="001272EA"/>
    <w:rsid w:val="00134318"/>
    <w:rsid w:val="001345D5"/>
    <w:rsid w:val="00136114"/>
    <w:rsid w:val="00136679"/>
    <w:rsid w:val="0014392D"/>
    <w:rsid w:val="0014659F"/>
    <w:rsid w:val="00146ACD"/>
    <w:rsid w:val="001477A8"/>
    <w:rsid w:val="00147ADE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B5161"/>
    <w:rsid w:val="001C0F7A"/>
    <w:rsid w:val="001C3549"/>
    <w:rsid w:val="001C4946"/>
    <w:rsid w:val="001C6793"/>
    <w:rsid w:val="001D13AD"/>
    <w:rsid w:val="001D15BE"/>
    <w:rsid w:val="001D3D19"/>
    <w:rsid w:val="001D5C16"/>
    <w:rsid w:val="001E07C4"/>
    <w:rsid w:val="001E180C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27537"/>
    <w:rsid w:val="00230A18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202F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7058"/>
    <w:rsid w:val="002D13EF"/>
    <w:rsid w:val="002D1ABB"/>
    <w:rsid w:val="002D40E7"/>
    <w:rsid w:val="002D5BFE"/>
    <w:rsid w:val="002F2E15"/>
    <w:rsid w:val="002F403D"/>
    <w:rsid w:val="002F40BE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8488D"/>
    <w:rsid w:val="00391CA6"/>
    <w:rsid w:val="00392295"/>
    <w:rsid w:val="0039627B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4590"/>
    <w:rsid w:val="00416E04"/>
    <w:rsid w:val="00424C12"/>
    <w:rsid w:val="004256C3"/>
    <w:rsid w:val="00426890"/>
    <w:rsid w:val="00432648"/>
    <w:rsid w:val="004402BA"/>
    <w:rsid w:val="00441B6B"/>
    <w:rsid w:val="00442F03"/>
    <w:rsid w:val="004446C5"/>
    <w:rsid w:val="00447DBC"/>
    <w:rsid w:val="00450269"/>
    <w:rsid w:val="00454E1B"/>
    <w:rsid w:val="0046083D"/>
    <w:rsid w:val="00463675"/>
    <w:rsid w:val="0046640A"/>
    <w:rsid w:val="004730B1"/>
    <w:rsid w:val="00473B29"/>
    <w:rsid w:val="004852E5"/>
    <w:rsid w:val="00486991"/>
    <w:rsid w:val="00493794"/>
    <w:rsid w:val="00497B45"/>
    <w:rsid w:val="004A334C"/>
    <w:rsid w:val="004A746A"/>
    <w:rsid w:val="004B56B0"/>
    <w:rsid w:val="004C604B"/>
    <w:rsid w:val="004C71DC"/>
    <w:rsid w:val="004D1CD2"/>
    <w:rsid w:val="004E4046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0C13"/>
    <w:rsid w:val="00561F32"/>
    <w:rsid w:val="00563CA3"/>
    <w:rsid w:val="00574B5E"/>
    <w:rsid w:val="0057572A"/>
    <w:rsid w:val="00577910"/>
    <w:rsid w:val="0058376B"/>
    <w:rsid w:val="00591B56"/>
    <w:rsid w:val="00591F4C"/>
    <w:rsid w:val="00597C34"/>
    <w:rsid w:val="005A2277"/>
    <w:rsid w:val="005A785F"/>
    <w:rsid w:val="005B2A24"/>
    <w:rsid w:val="005B4FBC"/>
    <w:rsid w:val="005B7FC9"/>
    <w:rsid w:val="005C0C8A"/>
    <w:rsid w:val="005C2C6A"/>
    <w:rsid w:val="005C3000"/>
    <w:rsid w:val="005D03AA"/>
    <w:rsid w:val="005D0440"/>
    <w:rsid w:val="005E272B"/>
    <w:rsid w:val="005E3B7C"/>
    <w:rsid w:val="005E573C"/>
    <w:rsid w:val="005F6C77"/>
    <w:rsid w:val="006020EC"/>
    <w:rsid w:val="006046C2"/>
    <w:rsid w:val="0060592C"/>
    <w:rsid w:val="00610518"/>
    <w:rsid w:val="00617360"/>
    <w:rsid w:val="00620A6D"/>
    <w:rsid w:val="0062409A"/>
    <w:rsid w:val="0062527C"/>
    <w:rsid w:val="006274BE"/>
    <w:rsid w:val="00640F8B"/>
    <w:rsid w:val="00643E99"/>
    <w:rsid w:val="00646065"/>
    <w:rsid w:val="00663909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51C9"/>
    <w:rsid w:val="00697856"/>
    <w:rsid w:val="006A026E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20B0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7F5C04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4B6C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37E1"/>
    <w:rsid w:val="008B4528"/>
    <w:rsid w:val="008B5991"/>
    <w:rsid w:val="008B7DF7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4CF0"/>
    <w:rsid w:val="0091710C"/>
    <w:rsid w:val="00923E7C"/>
    <w:rsid w:val="009252F6"/>
    <w:rsid w:val="009261CA"/>
    <w:rsid w:val="00926760"/>
    <w:rsid w:val="009361A6"/>
    <w:rsid w:val="00937C88"/>
    <w:rsid w:val="00942813"/>
    <w:rsid w:val="00943EE6"/>
    <w:rsid w:val="00952403"/>
    <w:rsid w:val="00954F3E"/>
    <w:rsid w:val="00956536"/>
    <w:rsid w:val="00970791"/>
    <w:rsid w:val="009721D2"/>
    <w:rsid w:val="00972393"/>
    <w:rsid w:val="00982167"/>
    <w:rsid w:val="00993727"/>
    <w:rsid w:val="00993DD9"/>
    <w:rsid w:val="0099525F"/>
    <w:rsid w:val="009968D6"/>
    <w:rsid w:val="009A10FD"/>
    <w:rsid w:val="009A15D8"/>
    <w:rsid w:val="009A2D26"/>
    <w:rsid w:val="009A378E"/>
    <w:rsid w:val="009A5336"/>
    <w:rsid w:val="009A5B44"/>
    <w:rsid w:val="009B13B7"/>
    <w:rsid w:val="009C0ED5"/>
    <w:rsid w:val="009C466D"/>
    <w:rsid w:val="009C5270"/>
    <w:rsid w:val="009C6B80"/>
    <w:rsid w:val="009D2DF7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22C48"/>
    <w:rsid w:val="00A37D21"/>
    <w:rsid w:val="00A42568"/>
    <w:rsid w:val="00A45251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5788E"/>
    <w:rsid w:val="00B600FF"/>
    <w:rsid w:val="00B6611B"/>
    <w:rsid w:val="00B6722D"/>
    <w:rsid w:val="00B70B7E"/>
    <w:rsid w:val="00B7172E"/>
    <w:rsid w:val="00B82F2C"/>
    <w:rsid w:val="00B8692C"/>
    <w:rsid w:val="00B9151A"/>
    <w:rsid w:val="00B9713A"/>
    <w:rsid w:val="00BA25EB"/>
    <w:rsid w:val="00BA3884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69B5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CE30DC"/>
    <w:rsid w:val="00D00B3C"/>
    <w:rsid w:val="00D05F89"/>
    <w:rsid w:val="00D1279D"/>
    <w:rsid w:val="00D172D3"/>
    <w:rsid w:val="00D22872"/>
    <w:rsid w:val="00D25AF4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B9D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7E53"/>
    <w:rsid w:val="00E10280"/>
    <w:rsid w:val="00E108B3"/>
    <w:rsid w:val="00E17675"/>
    <w:rsid w:val="00E209E4"/>
    <w:rsid w:val="00E23AE1"/>
    <w:rsid w:val="00E2505D"/>
    <w:rsid w:val="00E2715F"/>
    <w:rsid w:val="00E30D4F"/>
    <w:rsid w:val="00E34F87"/>
    <w:rsid w:val="00E378B1"/>
    <w:rsid w:val="00E53574"/>
    <w:rsid w:val="00E5695F"/>
    <w:rsid w:val="00E56CCD"/>
    <w:rsid w:val="00E56E34"/>
    <w:rsid w:val="00E62F5F"/>
    <w:rsid w:val="00E649CC"/>
    <w:rsid w:val="00E70247"/>
    <w:rsid w:val="00E77221"/>
    <w:rsid w:val="00E77EF1"/>
    <w:rsid w:val="00E82F2C"/>
    <w:rsid w:val="00E871E4"/>
    <w:rsid w:val="00E87338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2144D"/>
    <w:rsid w:val="00F23D6C"/>
    <w:rsid w:val="00F23E8B"/>
    <w:rsid w:val="00F30AAD"/>
    <w:rsid w:val="00F30B40"/>
    <w:rsid w:val="00F311FA"/>
    <w:rsid w:val="00F35D9C"/>
    <w:rsid w:val="00F47340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327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e2938a-a04b-4a1a-a48d-73258049cc3e"/>
    <lcf76f155ced4ddcb4097134ff3c332f xmlns="7e555ee3-6abe-442f-9a44-be0cbfda96d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29B25A22472468EFF6EC0F8A82959" ma:contentTypeVersion="17" ma:contentTypeDescription="Create a new document." ma:contentTypeScope="" ma:versionID="8125bc9c70142caf1f6b5924cf837736">
  <xsd:schema xmlns:xsd="http://www.w3.org/2001/XMLSchema" xmlns:xs="http://www.w3.org/2001/XMLSchema" xmlns:p="http://schemas.microsoft.com/office/2006/metadata/properties" xmlns:ns2="7e555ee3-6abe-442f-9a44-be0cbfda96dc" xmlns:ns3="8fe2938a-a04b-4a1a-a48d-73258049cc3e" targetNamespace="http://schemas.microsoft.com/office/2006/metadata/properties" ma:root="true" ma:fieldsID="141d9c282f735e093b899bb472249d21" ns2:_="" ns3:_="">
    <xsd:import namespace="7e555ee3-6abe-442f-9a44-be0cbfda96dc"/>
    <xsd:import namespace="8fe2938a-a04b-4a1a-a48d-73258049cc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MediaServiceDateTaken" minOccurs="0"/>
                <xsd:element ref="ns2:lcf76f155ced4ddcb4097134ff3c332f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55ee3-6abe-442f-9a44-be0cbfda96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f3c5161-6b7a-40dc-806c-919f56779c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938a-a04b-4a1a-a48d-73258049cc3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21ac750-1919-4a58-9494-88c061db0a0d}" ma:internalName="TaxCatchAll" ma:showField="CatchAllData" ma:web="8fe2938a-a04b-4a1a-a48d-73258049cc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D1D28-CBA8-4470-B096-04FB7F75700D}">
  <ds:schemaRefs>
    <ds:schemaRef ds:uri="http://www.w3.org/XML/1998/namespace"/>
    <ds:schemaRef ds:uri="8fe2938a-a04b-4a1a-a48d-73258049cc3e"/>
    <ds:schemaRef ds:uri="http://purl.org/dc/terms/"/>
    <ds:schemaRef ds:uri="http://purl.org/dc/elements/1.1/"/>
    <ds:schemaRef ds:uri="7e555ee3-6abe-442f-9a44-be0cbfda96d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923E529-4D09-42BA-BC16-8A4932CA5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55ee3-6abe-442f-9a44-be0cbfda96dc"/>
    <ds:schemaRef ds:uri="8fe2938a-a04b-4a1a-a48d-73258049cc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1897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2023-03-15T15:45:00Z</dcterms:created>
  <dcterms:modified xsi:type="dcterms:W3CDTF">2023-03-15T15:45:00Z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0x01010067D29B25A22472468EFF6EC0F8A82959</vt:lpwstr>
  </property>
  <property fmtid="{D5CDD505-2E9C-101B-9397-08002B2CF9AE}" pid="3" name="_dlc_DocIdItemGuid">
    <vt:lpwstr>13421903-d167-4aa9-b3db-c655aee6bb82</vt:lpwstr>
  </property>
</Properties>
</file>